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CA" w:rsidRDefault="008934CA" w:rsidP="008934CA">
      <w:pPr>
        <w:jc w:val="left"/>
        <w:rPr>
          <w:rFonts w:asciiTheme="minorHAnsi" w:hAnsiTheme="minorHAnsi" w:cstheme="minorHAnsi"/>
          <w:b/>
          <w:u w:val="single"/>
        </w:rPr>
      </w:pPr>
      <w:r w:rsidRPr="008934CA">
        <w:rPr>
          <w:rFonts w:asciiTheme="minorHAnsi" w:hAnsiTheme="minorHAnsi" w:cstheme="minorHAnsi"/>
          <w:b/>
          <w:u w:val="single"/>
        </w:rPr>
        <w:t>Caring for children policy</w:t>
      </w:r>
    </w:p>
    <w:p w:rsidR="00710E25" w:rsidRPr="008934CA" w:rsidRDefault="00710E25" w:rsidP="008934CA">
      <w:pPr>
        <w:jc w:val="left"/>
        <w:rPr>
          <w:rFonts w:asciiTheme="minorHAnsi" w:hAnsiTheme="minorHAnsi" w:cstheme="minorHAnsi"/>
          <w:b/>
          <w:u w:val="single"/>
        </w:rPr>
      </w:pPr>
    </w:p>
    <w:p w:rsidR="008934CA" w:rsidRDefault="008934CA" w:rsidP="008934CA">
      <w:p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This policy will continue to be in place with the following additions: </w:t>
      </w:r>
    </w:p>
    <w:p w:rsidR="00710E25" w:rsidRPr="00E57941" w:rsidRDefault="00710E25" w:rsidP="008934CA">
      <w:pPr>
        <w:jc w:val="left"/>
        <w:rPr>
          <w:rFonts w:asciiTheme="minorHAnsi" w:hAnsiTheme="minorHAnsi" w:cstheme="minorHAnsi"/>
        </w:rPr>
      </w:pPr>
    </w:p>
    <w:p w:rsidR="008934CA" w:rsidRPr="00E57941" w:rsidRDefault="008934CA" w:rsidP="008934CA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Increased frequency of cleaning; toys sterilised after use, any toys/equipment/resources that cannot be easily cleaned e.g. soft toys may not be used during this time (as per risk assessment) </w:t>
      </w:r>
    </w:p>
    <w:p w:rsidR="008934CA" w:rsidRPr="00E57941" w:rsidRDefault="008934CA" w:rsidP="008934CA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>Use of PPE will be used for nappies, toilet accidents etc. Staff required to use PPE will be provided with adequate training.</w:t>
      </w:r>
      <w:r w:rsidR="00710E25">
        <w:rPr>
          <w:rFonts w:asciiTheme="minorHAnsi" w:hAnsiTheme="minorHAnsi" w:cstheme="minorHAnsi"/>
        </w:rPr>
        <w:t xml:space="preserve"> PPE is recommended but not compulsory. The nursery will provide all staff with adequate PPE. </w:t>
      </w:r>
    </w:p>
    <w:p w:rsidR="008934CA" w:rsidRPr="00E57941" w:rsidRDefault="008934CA" w:rsidP="008934CA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>There will be safe distancing of bed/cots (where possible) and children will be positioned away from each other during sleep times. Bedding and sheets will be washed daily in line with NHS laundry guidelines</w:t>
      </w:r>
    </w:p>
    <w:p w:rsidR="008934CA" w:rsidRPr="00E57941" w:rsidRDefault="008934CA" w:rsidP="008934CA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>Items such as towels, flannels and bedding will not be shared by children</w:t>
      </w:r>
    </w:p>
    <w:p w:rsidR="008934CA" w:rsidRPr="00E57941" w:rsidRDefault="008934CA" w:rsidP="008934CA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>Meal times may be staggered to allow for smaller groups</w:t>
      </w:r>
    </w:p>
    <w:p w:rsidR="008934CA" w:rsidRPr="00E57941" w:rsidRDefault="008934CA" w:rsidP="008934CA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Children will be supervised at all times when eating/drinking and staff will ensure that they do not share cups/utensils or food </w:t>
      </w:r>
    </w:p>
    <w:p w:rsidR="008934CA" w:rsidRPr="00E57941" w:rsidRDefault="008934CA" w:rsidP="008934CA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>Personalised cups will be used to prevent cross contamination</w:t>
      </w:r>
    </w:p>
    <w:p w:rsidR="00710E25" w:rsidRDefault="008934CA" w:rsidP="00710E2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Outdoor shoes will be removed inside </w:t>
      </w:r>
    </w:p>
    <w:p w:rsidR="00710E25" w:rsidRPr="00710E25" w:rsidRDefault="00710E25" w:rsidP="00710E2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Toys from home are not permitted</w:t>
      </w:r>
    </w:p>
    <w:p w:rsidR="008C4546" w:rsidRDefault="008934CA" w:rsidP="008934CA">
      <w:r w:rsidRPr="00E57941">
        <w:rPr>
          <w:rFonts w:asciiTheme="minorHAnsi" w:hAnsiTheme="minorHAnsi" w:cstheme="minorHAnsi"/>
        </w:rPr>
        <w:t>Parents are not permitted to leave travel accessories including buggies, car seats, and scooters in the setting.</w:t>
      </w:r>
    </w:p>
    <w:sectPr w:rsidR="008C4546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967"/>
    <w:multiLevelType w:val="hybridMultilevel"/>
    <w:tmpl w:val="7A9E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4CA"/>
    <w:rsid w:val="00710E25"/>
    <w:rsid w:val="00845D4E"/>
    <w:rsid w:val="008934CA"/>
    <w:rsid w:val="008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C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2021-02-22T19:34:00Z</dcterms:created>
  <dcterms:modified xsi:type="dcterms:W3CDTF">2021-02-22T19:34:00Z</dcterms:modified>
</cp:coreProperties>
</file>